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4380" w:rsidRDefault="00FD6502" w:rsidP="00FD650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Изобразительное искусство 1-4 класс.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0"/>
        <w:gridCol w:w="3058"/>
        <w:gridCol w:w="2663"/>
        <w:gridCol w:w="2440"/>
        <w:gridCol w:w="3599"/>
      </w:tblGrid>
      <w:tr w:rsidR="00FD6502" w:rsidRPr="00CF4380" w:rsidTr="005F39C5">
        <w:trPr>
          <w:trHeight w:val="690"/>
        </w:trPr>
        <w:tc>
          <w:tcPr>
            <w:tcW w:w="2800" w:type="dxa"/>
            <w:vMerge w:val="restart"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Style w:val="2"/>
                <w:rFonts w:eastAsiaTheme="minorHAnsi"/>
                <w:sz w:val="24"/>
                <w:szCs w:val="24"/>
              </w:rPr>
              <w:t>Название раздела</w:t>
            </w:r>
          </w:p>
        </w:tc>
        <w:tc>
          <w:tcPr>
            <w:tcW w:w="5721" w:type="dxa"/>
            <w:gridSpan w:val="2"/>
          </w:tcPr>
          <w:p w:rsidR="00FD6502" w:rsidRPr="00CF4380" w:rsidRDefault="00FD6502" w:rsidP="005F39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результаты</w:t>
            </w:r>
          </w:p>
        </w:tc>
        <w:tc>
          <w:tcPr>
            <w:tcW w:w="2440" w:type="dxa"/>
            <w:vMerge w:val="restart"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4380">
              <w:rPr>
                <w:rStyle w:val="2"/>
                <w:rFonts w:eastAsiaTheme="minorHAnsi"/>
                <w:sz w:val="24"/>
                <w:szCs w:val="24"/>
              </w:rPr>
              <w:t>Метапредметные</w:t>
            </w:r>
            <w:proofErr w:type="spellEnd"/>
            <w:r w:rsidRPr="00CF4380">
              <w:rPr>
                <w:rStyle w:val="2"/>
                <w:rFonts w:eastAsiaTheme="minorHAnsi"/>
                <w:sz w:val="24"/>
                <w:szCs w:val="24"/>
              </w:rPr>
              <w:t xml:space="preserve"> результаты</w:t>
            </w:r>
          </w:p>
        </w:tc>
        <w:tc>
          <w:tcPr>
            <w:tcW w:w="3599" w:type="dxa"/>
            <w:vMerge w:val="restart"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Style w:val="2"/>
                <w:rFonts w:eastAsiaTheme="minorHAnsi"/>
                <w:sz w:val="24"/>
                <w:szCs w:val="24"/>
              </w:rPr>
              <w:t>Личностные результаты</w:t>
            </w:r>
          </w:p>
        </w:tc>
      </w:tr>
      <w:tr w:rsidR="00FD6502" w:rsidRPr="00CF4380" w:rsidTr="005F39C5">
        <w:trPr>
          <w:trHeight w:val="700"/>
        </w:trPr>
        <w:tc>
          <w:tcPr>
            <w:tcW w:w="2800" w:type="dxa"/>
            <w:vMerge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8" w:type="dxa"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Style w:val="2"/>
                <w:rFonts w:eastAsiaTheme="minorHAnsi"/>
                <w:sz w:val="24"/>
                <w:szCs w:val="24"/>
              </w:rPr>
              <w:t>ученик научится</w:t>
            </w:r>
          </w:p>
        </w:tc>
        <w:tc>
          <w:tcPr>
            <w:tcW w:w="2663" w:type="dxa"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Style w:val="2"/>
                <w:rFonts w:eastAsiaTheme="minorHAnsi"/>
                <w:sz w:val="24"/>
                <w:szCs w:val="24"/>
              </w:rPr>
              <w:t>ученик получит возможность научиться</w:t>
            </w:r>
          </w:p>
        </w:tc>
        <w:tc>
          <w:tcPr>
            <w:tcW w:w="2440" w:type="dxa"/>
            <w:vMerge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9" w:type="dxa"/>
            <w:vMerge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6502" w:rsidRPr="00CF4380" w:rsidTr="005F39C5">
        <w:trPr>
          <w:trHeight w:val="4810"/>
        </w:trPr>
        <w:tc>
          <w:tcPr>
            <w:tcW w:w="2800" w:type="dxa"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b/>
                <w:sz w:val="24"/>
                <w:szCs w:val="24"/>
              </w:rPr>
              <w:t>Восприятие искусства и виды художественной деятельности</w:t>
            </w:r>
          </w:p>
        </w:tc>
        <w:tc>
          <w:tcPr>
            <w:tcW w:w="3058" w:type="dxa"/>
          </w:tcPr>
          <w:p w:rsidR="00FD6502" w:rsidRPr="00625A79" w:rsidRDefault="00FD6502" w:rsidP="005F39C5">
            <w:pPr>
              <w:ind w:firstLine="680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A7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различать основные виды художественной деятельности </w:t>
            </w:r>
            <w:r w:rsidRPr="0062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(рисунок, живопись, скульптура, художественное конструирование и дизайн, </w:t>
            </w:r>
            <w:proofErr w:type="spellStart"/>
            <w:r w:rsidRPr="0062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декоративно­прикладное</w:t>
            </w:r>
            <w:proofErr w:type="spellEnd"/>
            <w:r w:rsidRPr="0062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искусство) и участвовать в </w:t>
            </w:r>
            <w:proofErr w:type="spellStart"/>
            <w:r w:rsidRPr="0062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художественно­творческой</w:t>
            </w:r>
            <w:proofErr w:type="spellEnd"/>
            <w:r w:rsidRPr="0062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деятельности, используя различные художественные материалы и приемы работы с ними для передачи собственного замысла;</w:t>
            </w:r>
          </w:p>
          <w:p w:rsidR="00FD6502" w:rsidRPr="00625A79" w:rsidRDefault="00FD6502" w:rsidP="005F39C5">
            <w:pPr>
              <w:ind w:firstLine="680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A79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различать основные виды и жанры пластических ис</w:t>
            </w:r>
            <w:r w:rsidRPr="0062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кусств, понимать их специфику;</w:t>
            </w:r>
          </w:p>
          <w:p w:rsidR="00FD6502" w:rsidRPr="00625A79" w:rsidRDefault="00FD6502" w:rsidP="005F39C5">
            <w:pPr>
              <w:ind w:firstLine="680"/>
              <w:contextualSpacing/>
              <w:outlineLvl w:val="1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proofErr w:type="spellStart"/>
            <w:r w:rsidRPr="00625A7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эмоционально­ценностно</w:t>
            </w:r>
            <w:proofErr w:type="spellEnd"/>
            <w:r w:rsidRPr="00625A7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относиться к природе, человеку, обществу; различать и передавать в </w:t>
            </w:r>
            <w:proofErr w:type="spellStart"/>
            <w:r w:rsidRPr="00625A7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художественно­творческой</w:t>
            </w:r>
            <w:proofErr w:type="spellEnd"/>
            <w:r w:rsidRPr="00625A7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деятельности характер, </w:t>
            </w:r>
            <w:r w:rsidRPr="00625A7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lastRenderedPageBreak/>
              <w:t>эмоциональные состояния и свое отношение к ним средствами художественного образного языка;</w:t>
            </w:r>
          </w:p>
          <w:p w:rsidR="00FD6502" w:rsidRPr="00625A79" w:rsidRDefault="00FD6502" w:rsidP="005F39C5">
            <w:pPr>
              <w:ind w:firstLine="680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узнавать, воспринимать, описывать и эмоционально оценивать шедевры своего национального, российского и мирового искусства, изображающие природу, человека, различные стороны (разнообразие, красоту, трагизм и</w:t>
            </w:r>
            <w:r w:rsidRPr="0062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62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</w:t>
            </w:r>
            <w:r w:rsidRPr="0062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62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д.) окружающего мира и жизненных явлений;</w:t>
            </w:r>
          </w:p>
          <w:p w:rsidR="00FD6502" w:rsidRPr="00625A79" w:rsidRDefault="00FD6502" w:rsidP="005F39C5">
            <w:pPr>
              <w:ind w:firstLine="680"/>
              <w:contextualSpacing/>
              <w:outlineLvl w:val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5A79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приводить примеры ведущих художественных музеев Рос</w:t>
            </w:r>
            <w:r w:rsidRPr="00625A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сии и художественных музеев своего региона, показывать на примерах их роль и назначение.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3" w:type="dxa"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воспринимать произведения изобразительного искусства; участвовать в обсуждении их содержания и выразительных средств; различать сюжет и содержание в знакомых произведениях;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видеть проявления прекрасного в произведениях искусства (картины, архитектура, скульптура и</w:t>
            </w:r>
            <w:r w:rsidRPr="00CF4380">
              <w:rPr>
                <w:rFonts w:ascii="Times New Roman" w:hAnsi="Times New Roman" w:cs="Times New Roman"/>
                <w:iCs/>
                <w:sz w:val="24"/>
                <w:szCs w:val="24"/>
              </w:rPr>
              <w:t> </w:t>
            </w: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  <w:r w:rsidRPr="00CF4380">
              <w:rPr>
                <w:rFonts w:ascii="Times New Roman" w:hAnsi="Times New Roman" w:cs="Times New Roman"/>
                <w:iCs/>
                <w:sz w:val="24"/>
                <w:szCs w:val="24"/>
              </w:rPr>
              <w:t> </w:t>
            </w: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д.), в природе, на улице, в быту;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высказывать аргументированное суждение о художественных произведениях, изображающих природу и человека в </w:t>
            </w:r>
            <w:r w:rsidRPr="00CF4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различных эмоциональных состояниях.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  <w:vMerge w:val="restart"/>
          </w:tcPr>
          <w:p w:rsidR="00FD6502" w:rsidRPr="009461F7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42"/>
              </w:tabs>
              <w:jc w:val="left"/>
              <w:rPr>
                <w:b/>
                <w:sz w:val="24"/>
                <w:szCs w:val="24"/>
              </w:rPr>
            </w:pPr>
            <w:r w:rsidRPr="009461F7">
              <w:rPr>
                <w:rStyle w:val="61"/>
                <w:b/>
              </w:rPr>
              <w:lastRenderedPageBreak/>
              <w:t>Регулятивные универсальные учебные действия.</w:t>
            </w:r>
          </w:p>
          <w:p w:rsidR="00FD6502" w:rsidRPr="00CF4380" w:rsidRDefault="00FD6502" w:rsidP="005F39C5">
            <w:pPr>
              <w:pStyle w:val="21"/>
              <w:shd w:val="clear" w:color="auto" w:fill="auto"/>
              <w:spacing w:line="274" w:lineRule="exact"/>
              <w:jc w:val="both"/>
              <w:rPr>
                <w:sz w:val="24"/>
                <w:szCs w:val="24"/>
              </w:rPr>
            </w:pPr>
            <w:r w:rsidRPr="009461F7">
              <w:rPr>
                <w:b/>
                <w:sz w:val="24"/>
                <w:szCs w:val="24"/>
              </w:rPr>
              <w:t>Выпускник научится</w:t>
            </w:r>
            <w:r w:rsidRPr="00CF4380">
              <w:rPr>
                <w:sz w:val="24"/>
                <w:szCs w:val="24"/>
              </w:rPr>
              <w:t>: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принимать и сохранять учебную задачу;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учитывать выделенные учителем ориентиры действия в новом учебном материале в сотрудничестве с учителем;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планировать свои действия в соответствии с поставленной задачей и условиями её реализации, в том числе во внутреннем плане;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учитывать установленные правила в </w:t>
            </w:r>
            <w:r w:rsidRPr="00CF4380">
              <w:rPr>
                <w:sz w:val="24"/>
                <w:szCs w:val="24"/>
              </w:rPr>
              <w:lastRenderedPageBreak/>
              <w:t>планировании и контроле способа решения;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осуществлять итоговый и пошаговый контроль по результату;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оценивать правильность выполнения действия на уровне адекватной ретроспективной оценки соответствия результатов требованиям данной задачи;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33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адекватно воспринимать предложения и оценку учителей, товарищей, родителей и других людей;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различать способ и результат действия;</w:t>
            </w:r>
          </w:p>
          <w:p w:rsidR="00FD6502" w:rsidRPr="009461F7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77"/>
              </w:tabs>
              <w:spacing w:line="274" w:lineRule="exact"/>
              <w:rPr>
                <w:b/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вносить необходимые коррективы в действие после его завершения на</w:t>
            </w:r>
            <w:r w:rsidR="00213F2D" w:rsidRPr="00213F2D">
              <w:rPr>
                <w:sz w:val="24"/>
                <w:szCs w:val="24"/>
              </w:rPr>
              <w:t xml:space="preserve"> </w:t>
            </w:r>
            <w:r w:rsidRPr="00CF4380">
              <w:rPr>
                <w:sz w:val="24"/>
                <w:szCs w:val="24"/>
              </w:rPr>
              <w:t xml:space="preserve">основе его оценки и учёта характера сделанных ошибок, </w:t>
            </w:r>
            <w:r w:rsidRPr="00CF4380">
              <w:rPr>
                <w:sz w:val="24"/>
                <w:szCs w:val="24"/>
              </w:rPr>
              <w:lastRenderedPageBreak/>
              <w:t xml:space="preserve">использовать предложения и оценки для создания нового, более совершенного результата, использовать запись в цифровой форме хода и результатов решения </w:t>
            </w:r>
            <w:proofErr w:type="spellStart"/>
            <w:proofErr w:type="gramStart"/>
            <w:r w:rsidRPr="00CF4380">
              <w:rPr>
                <w:sz w:val="24"/>
                <w:szCs w:val="24"/>
              </w:rPr>
              <w:t>задачи,собственной</w:t>
            </w:r>
            <w:proofErr w:type="spellEnd"/>
            <w:proofErr w:type="gramEnd"/>
            <w:r w:rsidRPr="00CF4380">
              <w:rPr>
                <w:sz w:val="24"/>
                <w:szCs w:val="24"/>
              </w:rPr>
              <w:t xml:space="preserve"> звучащей речи на русском, родном и иностранном языках. </w:t>
            </w:r>
            <w:r w:rsidRPr="009461F7">
              <w:rPr>
                <w:rStyle w:val="22"/>
                <w:b/>
              </w:rPr>
              <w:t>Выпускник получит возможность научиться: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в сотрудничестве с учителем ставить новые учебные задачи;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преобразовывать практическую задачу в познавательную;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проявлять познавательную инициативу в учебном сотрудничестве;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82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самостоятельно учитывать выделенные учителем </w:t>
            </w:r>
            <w:proofErr w:type="spellStart"/>
            <w:r w:rsidRPr="00CF4380">
              <w:rPr>
                <w:sz w:val="24"/>
                <w:szCs w:val="24"/>
              </w:rPr>
              <w:lastRenderedPageBreak/>
              <w:t>ориентирыдействия</w:t>
            </w:r>
            <w:proofErr w:type="spellEnd"/>
            <w:r w:rsidRPr="00CF4380">
              <w:rPr>
                <w:sz w:val="24"/>
                <w:szCs w:val="24"/>
              </w:rPr>
              <w:t xml:space="preserve"> в новом учебном материале;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67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осуществлять констатирующий и предвосхищающий контроль </w:t>
            </w:r>
            <w:proofErr w:type="spellStart"/>
            <w:r w:rsidRPr="00CF4380">
              <w:rPr>
                <w:sz w:val="24"/>
                <w:szCs w:val="24"/>
              </w:rPr>
              <w:t>порезультату</w:t>
            </w:r>
            <w:proofErr w:type="spellEnd"/>
            <w:r w:rsidRPr="00CF4380">
              <w:rPr>
                <w:sz w:val="24"/>
                <w:szCs w:val="24"/>
              </w:rPr>
              <w:t xml:space="preserve"> и по способу действия, актуальный контроль на </w:t>
            </w:r>
            <w:proofErr w:type="spellStart"/>
            <w:r w:rsidRPr="00CF4380">
              <w:rPr>
                <w:sz w:val="24"/>
                <w:szCs w:val="24"/>
              </w:rPr>
              <w:t>уровнепроизвольного</w:t>
            </w:r>
            <w:proofErr w:type="spellEnd"/>
            <w:r w:rsidRPr="00CF4380">
              <w:rPr>
                <w:sz w:val="24"/>
                <w:szCs w:val="24"/>
              </w:rPr>
              <w:t xml:space="preserve"> внимания;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67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самостоятельно оценивать правильность выполнения действия </w:t>
            </w:r>
            <w:proofErr w:type="spellStart"/>
            <w:r w:rsidRPr="00CF4380">
              <w:rPr>
                <w:sz w:val="24"/>
                <w:szCs w:val="24"/>
              </w:rPr>
              <w:t>ивносить</w:t>
            </w:r>
            <w:proofErr w:type="spellEnd"/>
            <w:r w:rsidRPr="00CF4380">
              <w:rPr>
                <w:sz w:val="24"/>
                <w:szCs w:val="24"/>
              </w:rPr>
              <w:t xml:space="preserve"> необходимые коррективы в исполнение, как по ходу его</w:t>
            </w:r>
            <w:r w:rsidR="009461F7" w:rsidRPr="009461F7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CF4380">
              <w:rPr>
                <w:sz w:val="24"/>
                <w:szCs w:val="24"/>
              </w:rPr>
              <w:t>реализации,так</w:t>
            </w:r>
            <w:proofErr w:type="spellEnd"/>
            <w:proofErr w:type="gramEnd"/>
            <w:r w:rsidRPr="00CF4380">
              <w:rPr>
                <w:sz w:val="24"/>
                <w:szCs w:val="24"/>
              </w:rPr>
              <w:t xml:space="preserve"> и в конце действия.</w:t>
            </w:r>
          </w:p>
          <w:p w:rsidR="00FD6502" w:rsidRPr="009461F7" w:rsidRDefault="00FD6502" w:rsidP="005F39C5">
            <w:pPr>
              <w:pStyle w:val="21"/>
              <w:shd w:val="clear" w:color="auto" w:fill="auto"/>
              <w:spacing w:line="274" w:lineRule="exact"/>
              <w:jc w:val="both"/>
              <w:rPr>
                <w:b/>
                <w:sz w:val="24"/>
                <w:szCs w:val="24"/>
              </w:rPr>
            </w:pPr>
            <w:r w:rsidRPr="009461F7">
              <w:rPr>
                <w:b/>
                <w:sz w:val="24"/>
                <w:szCs w:val="24"/>
              </w:rPr>
              <w:t>Познавательные универсальные учебные действия</w:t>
            </w:r>
          </w:p>
          <w:p w:rsidR="00FD6502" w:rsidRPr="009461F7" w:rsidRDefault="00FD6502" w:rsidP="005F39C5">
            <w:pPr>
              <w:pStyle w:val="21"/>
              <w:shd w:val="clear" w:color="auto" w:fill="auto"/>
              <w:spacing w:line="274" w:lineRule="exact"/>
              <w:jc w:val="both"/>
              <w:rPr>
                <w:b/>
                <w:sz w:val="24"/>
                <w:szCs w:val="24"/>
              </w:rPr>
            </w:pPr>
            <w:r w:rsidRPr="009461F7">
              <w:rPr>
                <w:b/>
                <w:sz w:val="24"/>
                <w:szCs w:val="24"/>
              </w:rPr>
              <w:t>Выпускник научится: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осуществлять поиск необходимой информации для выполнения учебных </w:t>
            </w:r>
            <w:r w:rsidRPr="00CF4380">
              <w:rPr>
                <w:sz w:val="24"/>
                <w:szCs w:val="24"/>
              </w:rPr>
              <w:lastRenderedPageBreak/>
              <w:t>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контролируемом пространстве Интернета;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осуществлять запись (фиксацию) выборочной информации об окружающем мире и о себе самом, в том числе с помощью инструментов ИКТ;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использовать знаково-символические средства, в том числе модели (включая виртуальные) и схемы (включая концептуальные), для решения задач;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строить сообщения в устной и </w:t>
            </w:r>
            <w:r w:rsidRPr="00CF4380">
              <w:rPr>
                <w:sz w:val="24"/>
                <w:szCs w:val="24"/>
              </w:rPr>
              <w:lastRenderedPageBreak/>
              <w:t>письменной форме;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ориентироваться на разнообразие способов решения задач;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основам смыслового восприятия художественных и </w:t>
            </w:r>
            <w:proofErr w:type="spellStart"/>
            <w:r w:rsidRPr="00CF4380">
              <w:rPr>
                <w:sz w:val="24"/>
                <w:szCs w:val="24"/>
              </w:rPr>
              <w:t>познавательныхтекстов</w:t>
            </w:r>
            <w:proofErr w:type="spellEnd"/>
            <w:r w:rsidRPr="00CF4380">
              <w:rPr>
                <w:sz w:val="24"/>
                <w:szCs w:val="24"/>
              </w:rPr>
              <w:t>, выделять существенную информацию из сообщений разных видов (</w:t>
            </w:r>
            <w:proofErr w:type="spellStart"/>
            <w:r w:rsidRPr="00CF4380">
              <w:rPr>
                <w:sz w:val="24"/>
                <w:szCs w:val="24"/>
              </w:rPr>
              <w:t>впервую</w:t>
            </w:r>
            <w:proofErr w:type="spellEnd"/>
            <w:r w:rsidRPr="00CF4380">
              <w:rPr>
                <w:sz w:val="24"/>
                <w:szCs w:val="24"/>
              </w:rPr>
              <w:t xml:space="preserve"> очередь текстов);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осуществлять анализ объектов с выделением существенных и несущественных признаков;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осуществлять синтез как составление целого из частей;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проводить сравнение, </w:t>
            </w:r>
            <w:proofErr w:type="spellStart"/>
            <w:r w:rsidRPr="00CF4380">
              <w:rPr>
                <w:sz w:val="24"/>
                <w:szCs w:val="24"/>
              </w:rPr>
              <w:t>сериацию</w:t>
            </w:r>
            <w:proofErr w:type="spellEnd"/>
            <w:r w:rsidRPr="00CF4380">
              <w:rPr>
                <w:sz w:val="24"/>
                <w:szCs w:val="24"/>
              </w:rPr>
              <w:t xml:space="preserve"> и классификацию по заданным критериям;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устанавливать причинно-следственные связи в изучаемом круге </w:t>
            </w:r>
            <w:r w:rsidRPr="00CF4380">
              <w:rPr>
                <w:sz w:val="24"/>
                <w:szCs w:val="24"/>
              </w:rPr>
              <w:lastRenderedPageBreak/>
              <w:t>явлений;</w:t>
            </w:r>
          </w:p>
          <w:p w:rsidR="00FD6502" w:rsidRPr="00CF4380" w:rsidRDefault="00FD6502" w:rsidP="005F39C5">
            <w:pPr>
              <w:pStyle w:val="21"/>
              <w:shd w:val="clear" w:color="auto" w:fill="auto"/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строить рассуждения в форме связи простых суждений об объекте, его строении, свойствах и связях;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обобщать, т. е. осуществлять генерализацию и выведение общности для целого ряда или класса единичных объектов, на основе выделения сущностной связи;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осуществлять подведение под понятие на основе распознавания объектов, выделения существенных признаков и их синтеза;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устанавливать аналогии;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владеть рядом общих приёмов решения задач.</w:t>
            </w:r>
          </w:p>
          <w:p w:rsidR="00FD6502" w:rsidRPr="009461F7" w:rsidRDefault="00FD6502" w:rsidP="005F39C5">
            <w:pPr>
              <w:pStyle w:val="60"/>
              <w:shd w:val="clear" w:color="auto" w:fill="auto"/>
              <w:rPr>
                <w:b/>
                <w:sz w:val="24"/>
                <w:szCs w:val="24"/>
              </w:rPr>
            </w:pPr>
            <w:r w:rsidRPr="009461F7">
              <w:rPr>
                <w:b/>
                <w:sz w:val="24"/>
                <w:szCs w:val="24"/>
              </w:rPr>
              <w:t>Выпускник получит возможность научиться: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82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осуществлять расширенный поиск </w:t>
            </w:r>
            <w:r w:rsidRPr="00CF4380">
              <w:rPr>
                <w:sz w:val="24"/>
                <w:szCs w:val="24"/>
              </w:rPr>
              <w:lastRenderedPageBreak/>
              <w:t xml:space="preserve">информации с </w:t>
            </w:r>
            <w:proofErr w:type="spellStart"/>
            <w:r w:rsidRPr="00CF4380">
              <w:rPr>
                <w:sz w:val="24"/>
                <w:szCs w:val="24"/>
              </w:rPr>
              <w:t>использованиемресурсов</w:t>
            </w:r>
            <w:proofErr w:type="spellEnd"/>
            <w:r w:rsidRPr="00CF4380">
              <w:rPr>
                <w:sz w:val="24"/>
                <w:szCs w:val="24"/>
              </w:rPr>
              <w:t xml:space="preserve"> библиотек и Интернета;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записывать, фиксировать информацию об окружающем мире </w:t>
            </w:r>
            <w:proofErr w:type="spellStart"/>
            <w:r w:rsidRPr="00CF4380">
              <w:rPr>
                <w:sz w:val="24"/>
                <w:szCs w:val="24"/>
              </w:rPr>
              <w:t>спомощью</w:t>
            </w:r>
            <w:proofErr w:type="spellEnd"/>
            <w:r w:rsidRPr="00CF4380">
              <w:rPr>
                <w:sz w:val="24"/>
                <w:szCs w:val="24"/>
              </w:rPr>
              <w:t xml:space="preserve"> инструментов ИКТ;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создавать и преобразовывать модели и схемы для решения задач;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58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осознанно и произвольно строить сообщения в устной и </w:t>
            </w:r>
            <w:proofErr w:type="spellStart"/>
            <w:r w:rsidRPr="00CF4380">
              <w:rPr>
                <w:sz w:val="24"/>
                <w:szCs w:val="24"/>
              </w:rPr>
              <w:t>письменнойформе</w:t>
            </w:r>
            <w:proofErr w:type="spellEnd"/>
            <w:r w:rsidRPr="00CF4380">
              <w:rPr>
                <w:sz w:val="24"/>
                <w:szCs w:val="24"/>
              </w:rPr>
              <w:t>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67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осуществлять выбор наиболее эффективных способов решения задач </w:t>
            </w:r>
            <w:proofErr w:type="spellStart"/>
            <w:r w:rsidRPr="00CF4380">
              <w:rPr>
                <w:sz w:val="24"/>
                <w:szCs w:val="24"/>
              </w:rPr>
              <w:t>взависимости</w:t>
            </w:r>
            <w:proofErr w:type="spellEnd"/>
            <w:r w:rsidRPr="00CF4380">
              <w:rPr>
                <w:sz w:val="24"/>
                <w:szCs w:val="24"/>
              </w:rPr>
              <w:t xml:space="preserve"> от конкретных условий;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67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осуществлять синтез как составление целого из </w:t>
            </w:r>
            <w:proofErr w:type="spellStart"/>
            <w:proofErr w:type="gramStart"/>
            <w:r w:rsidRPr="00CF4380">
              <w:rPr>
                <w:sz w:val="24"/>
                <w:szCs w:val="24"/>
              </w:rPr>
              <w:t>частей,самостоятельно</w:t>
            </w:r>
            <w:proofErr w:type="spellEnd"/>
            <w:proofErr w:type="gramEnd"/>
            <w:r w:rsidRPr="00CF4380">
              <w:rPr>
                <w:sz w:val="24"/>
                <w:szCs w:val="24"/>
              </w:rPr>
              <w:t xml:space="preserve"> достраивая и восполняя недостающие компоненты;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31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lastRenderedPageBreak/>
              <w:t xml:space="preserve">осуществлять сравнение, </w:t>
            </w:r>
            <w:proofErr w:type="spellStart"/>
            <w:r w:rsidRPr="00CF4380">
              <w:rPr>
                <w:sz w:val="24"/>
                <w:szCs w:val="24"/>
              </w:rPr>
              <w:t>сериацию</w:t>
            </w:r>
            <w:proofErr w:type="spellEnd"/>
            <w:r w:rsidRPr="00CF4380">
              <w:rPr>
                <w:sz w:val="24"/>
                <w:szCs w:val="24"/>
              </w:rPr>
              <w:t xml:space="preserve"> и классификацию, самостоятельно выбирая основания и критерии для указанных логических операций;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строить логическое рассуждение, включающее установление причинно-следственных связей;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произвольно и осознанно владеть общими приёмами решения задач.</w:t>
            </w:r>
          </w:p>
          <w:p w:rsidR="00FD6502" w:rsidRPr="00CF4380" w:rsidRDefault="00FD6502" w:rsidP="005F39C5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b/>
                <w:sz w:val="24"/>
                <w:szCs w:val="24"/>
              </w:rPr>
              <w:t>Коммуникативные универсальные учебные действия Выпускник научится</w:t>
            </w: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6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адекватно использовать коммуникативные, прежде всего речевые, средства для решения различных коммуникативных задач, строить монологическое высказывание (в том </w:t>
            </w:r>
            <w:r w:rsidRPr="00CF4380">
              <w:rPr>
                <w:sz w:val="24"/>
                <w:szCs w:val="24"/>
              </w:rPr>
              <w:lastRenderedPageBreak/>
              <w:t xml:space="preserve">числе сопровождая </w:t>
            </w:r>
            <w:proofErr w:type="spellStart"/>
            <w:r w:rsidRPr="00CF4380">
              <w:rPr>
                <w:sz w:val="24"/>
                <w:szCs w:val="24"/>
              </w:rPr>
              <w:t>егоаудиовизуальной</w:t>
            </w:r>
            <w:proofErr w:type="spellEnd"/>
            <w:r w:rsidRPr="00CF4380">
              <w:rPr>
                <w:sz w:val="24"/>
                <w:szCs w:val="24"/>
              </w:rPr>
              <w:t xml:space="preserve"> поддержкой), владеть диалогической формой коммуникации, используя в том числе средства и инструменты ИКТ и дистанционного общения;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партнёра в общении и взаимодействии;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учитывать разные мнения и стремиться к координации различных позиций в сотрудничестве;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формулировать собственное мнение и позицию;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договариваться и приходить к общему решению в </w:t>
            </w:r>
            <w:r w:rsidRPr="00CF4380">
              <w:rPr>
                <w:sz w:val="24"/>
                <w:szCs w:val="24"/>
              </w:rPr>
              <w:lastRenderedPageBreak/>
              <w:t>совместной деятельности, в том числе в ситуации столкновения интересов;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строить понятные для партнёра высказывания, учитывающие, </w:t>
            </w:r>
            <w:proofErr w:type="spellStart"/>
            <w:r w:rsidRPr="00CF4380">
              <w:rPr>
                <w:sz w:val="24"/>
                <w:szCs w:val="24"/>
              </w:rPr>
              <w:t>чтопартнёр</w:t>
            </w:r>
            <w:proofErr w:type="spellEnd"/>
            <w:r w:rsidRPr="00CF4380">
              <w:rPr>
                <w:sz w:val="24"/>
                <w:szCs w:val="24"/>
              </w:rPr>
              <w:t xml:space="preserve"> знает и видит, а что нет;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задавать вопросы;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контролировать действия партнёра;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использовать речь для регуляции своего действия;</w:t>
            </w:r>
          </w:p>
          <w:p w:rsidR="00FD6502" w:rsidRPr="00CF4380" w:rsidRDefault="00FD6502" w:rsidP="005F39C5">
            <w:pPr>
              <w:pStyle w:val="21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spacing w:line="274" w:lineRule="exact"/>
              <w:jc w:val="both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      </w:r>
          </w:p>
          <w:p w:rsidR="00FD6502" w:rsidRPr="00CF4380" w:rsidRDefault="00FD6502" w:rsidP="005F39C5">
            <w:pPr>
              <w:pStyle w:val="60"/>
              <w:shd w:val="clear" w:color="auto" w:fill="auto"/>
              <w:rPr>
                <w:sz w:val="24"/>
                <w:szCs w:val="24"/>
              </w:rPr>
            </w:pPr>
            <w:bookmarkStart w:id="0" w:name="_GoBack"/>
            <w:r w:rsidRPr="009461F7">
              <w:rPr>
                <w:b/>
                <w:sz w:val="24"/>
                <w:szCs w:val="24"/>
              </w:rPr>
              <w:t>Выпускник получит возможность</w:t>
            </w:r>
            <w:r w:rsidRPr="00CF4380">
              <w:rPr>
                <w:sz w:val="24"/>
                <w:szCs w:val="24"/>
              </w:rPr>
              <w:t xml:space="preserve"> </w:t>
            </w:r>
            <w:bookmarkEnd w:id="0"/>
            <w:r w:rsidRPr="00CF4380">
              <w:rPr>
                <w:sz w:val="24"/>
                <w:szCs w:val="24"/>
              </w:rPr>
              <w:t>научиться: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31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учитывать и координировать в сотрудничестве </w:t>
            </w:r>
            <w:r w:rsidRPr="00CF4380">
              <w:rPr>
                <w:sz w:val="24"/>
                <w:szCs w:val="24"/>
              </w:rPr>
              <w:lastRenderedPageBreak/>
              <w:t xml:space="preserve">позиции других </w:t>
            </w:r>
            <w:proofErr w:type="spellStart"/>
            <w:proofErr w:type="gramStart"/>
            <w:r w:rsidRPr="00CF4380">
              <w:rPr>
                <w:sz w:val="24"/>
                <w:szCs w:val="24"/>
              </w:rPr>
              <w:t>людей,отличные</w:t>
            </w:r>
            <w:proofErr w:type="spellEnd"/>
            <w:proofErr w:type="gramEnd"/>
            <w:r w:rsidRPr="00CF4380">
              <w:rPr>
                <w:sz w:val="24"/>
                <w:szCs w:val="24"/>
              </w:rPr>
              <w:t xml:space="preserve"> от собственной;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учитывать разные мнения и интересы и обосновывать собственную позицию;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21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понимать относительность мнений и подходов к решению проблемы;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348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аргументировать свою позицию и координировать её с позициями партнёров в сотрудничестве при выработке общего решения в совместной деятельности;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31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продуктивно содействовать разрешению конфликтов на основе учёта интересов и позиций всех участников;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36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 xml:space="preserve">с учётом целей коммуникации достаточно точно, последовательно и полно передавать </w:t>
            </w:r>
            <w:r w:rsidRPr="00CF4380">
              <w:rPr>
                <w:sz w:val="24"/>
                <w:szCs w:val="24"/>
              </w:rPr>
              <w:lastRenderedPageBreak/>
              <w:t>партнёру необходимую информацию как ориентир для построения действия;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348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задавать вопросы, необходимые для организации собственной деятельности и сотрудничества с партнёром;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348"/>
              </w:tabs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осуществлять взаимный контроль и оказывать в сотрудничестве необходимую взаимопомощь;</w:t>
            </w:r>
          </w:p>
          <w:p w:rsidR="00FD6502" w:rsidRPr="00CF4380" w:rsidRDefault="00FD6502" w:rsidP="005F39C5">
            <w:pPr>
              <w:pStyle w:val="60"/>
              <w:numPr>
                <w:ilvl w:val="0"/>
                <w:numId w:val="1"/>
              </w:numPr>
              <w:shd w:val="clear" w:color="auto" w:fill="auto"/>
              <w:tabs>
                <w:tab w:val="left" w:pos="231"/>
              </w:tabs>
              <w:spacing w:after="240"/>
              <w:rPr>
                <w:sz w:val="24"/>
                <w:szCs w:val="24"/>
              </w:rPr>
            </w:pPr>
            <w:r w:rsidRPr="00CF4380">
              <w:rPr>
                <w:sz w:val="24"/>
                <w:szCs w:val="24"/>
              </w:rPr>
              <w:t>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9" w:type="dxa"/>
            <w:vMerge w:val="restart"/>
          </w:tcPr>
          <w:p w:rsidR="00FD6502" w:rsidRPr="00CF4380" w:rsidRDefault="00FD6502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      </w:r>
          </w:p>
          <w:p w:rsidR="00FD6502" w:rsidRPr="00CF4380" w:rsidRDefault="00FD6502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широкая мотивационная основа учебной деятельности, включающая социальные, </w:t>
            </w:r>
            <w:proofErr w:type="spellStart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учебно­познавательные</w:t>
            </w:r>
            <w:proofErr w:type="spellEnd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 и внешние мотивы;</w:t>
            </w:r>
          </w:p>
          <w:p w:rsidR="00FD6502" w:rsidRPr="00CF4380" w:rsidRDefault="00FD6502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учебно­познавательный</w:t>
            </w:r>
            <w:proofErr w:type="spellEnd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 интерес к новому учебному материалу и способам решения новой задачи;</w:t>
            </w:r>
          </w:p>
          <w:p w:rsidR="00FD6502" w:rsidRPr="00CF4380" w:rsidRDefault="00FD6502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ориентация на понимание причин успеха в учебной деятельности, в том числе на самоанализ и самоконтроль результата, на анализ соответствия </w:t>
            </w:r>
            <w:r w:rsidRPr="00CF4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результатов требованиям конкретной задачи, на понимание оценок учителей, товарищей, родителей и других людей;</w:t>
            </w:r>
          </w:p>
          <w:p w:rsidR="00FD6502" w:rsidRPr="00CF4380" w:rsidRDefault="00FD6502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способность к оценке своей учебной деятельности;</w:t>
            </w:r>
          </w:p>
          <w:p w:rsidR="00FD6502" w:rsidRPr="00CF4380" w:rsidRDefault="00FD6502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основы гражданской идентичности, своей этнической принадлежности в форме осознания «Я» как члена семьи, представителя народа, гражданина России, чувства сопричастности и гордости за свою Родину, народ и историю, осознание ответственности человека за общее благополучие;</w:t>
            </w:r>
          </w:p>
          <w:p w:rsidR="00FD6502" w:rsidRPr="00CF4380" w:rsidRDefault="00FD6502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ориентация в нравственном содержании и смысле как собственных поступков, так и поступков окружающих людей;</w:t>
            </w:r>
          </w:p>
          <w:p w:rsidR="00FD6502" w:rsidRPr="00CF4380" w:rsidRDefault="00FD6502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знание основных моральных норм и ориентация на их выполнение;</w:t>
            </w:r>
          </w:p>
          <w:p w:rsidR="00FD6502" w:rsidRPr="00CF4380" w:rsidRDefault="00FD6502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развитие этических чувств — стыда, вины, совести как регуляторов морального </w:t>
            </w:r>
            <w:r w:rsidRPr="00CF4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поведения; понимание чувств других людей и сопереживание им;</w:t>
            </w:r>
          </w:p>
          <w:p w:rsidR="00FD6502" w:rsidRPr="00CF4380" w:rsidRDefault="00FD6502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установка на здоровый образ жизни;</w:t>
            </w:r>
          </w:p>
          <w:p w:rsidR="00FD6502" w:rsidRPr="00CF4380" w:rsidRDefault="00FD6502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основы экологической культуры: принятие ценности природного мира, готовность следовать в своей деятельности нормам природоохранного, нерасточительного, </w:t>
            </w:r>
            <w:proofErr w:type="spellStart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здоровьесберегающего</w:t>
            </w:r>
            <w:proofErr w:type="spellEnd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поведения;</w:t>
            </w:r>
          </w:p>
          <w:p w:rsidR="00FD6502" w:rsidRPr="00CF4380" w:rsidRDefault="00FD6502" w:rsidP="005F39C5">
            <w:pPr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чувство прекрасного и эстетические чувства на основе знакомства с мировой и отечественной художественной культурой.</w:t>
            </w:r>
          </w:p>
          <w:p w:rsidR="00FD6502" w:rsidRPr="00CF4380" w:rsidRDefault="00FD6502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внутренней позиции обучающегося на уровне положительного отношения к образовательной организации, понимания необходимости учения, выраженного в преобладании </w:t>
            </w:r>
            <w:proofErr w:type="spellStart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учебно­познавательных</w:t>
            </w:r>
            <w:proofErr w:type="spellEnd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мотивов и предпочтении </w:t>
            </w: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социального способа оценки знаний;</w:t>
            </w:r>
          </w:p>
          <w:p w:rsidR="00FD6502" w:rsidRPr="00CF4380" w:rsidRDefault="00FD6502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выраженной устойчивой </w:t>
            </w:r>
            <w:proofErr w:type="spellStart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учебно­познавательной</w:t>
            </w:r>
            <w:proofErr w:type="spellEnd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мотивации учения;</w:t>
            </w:r>
          </w:p>
          <w:p w:rsidR="00FD6502" w:rsidRPr="00CF4380" w:rsidRDefault="00FD6502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устойчивого </w:t>
            </w:r>
            <w:proofErr w:type="spellStart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учебно­познавательного</w:t>
            </w:r>
            <w:proofErr w:type="spellEnd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интереса к новым общим способам решения задач;</w:t>
            </w:r>
          </w:p>
          <w:p w:rsidR="00FD6502" w:rsidRPr="00CF4380" w:rsidRDefault="00FD6502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адекватного понимания причин успешности/</w:t>
            </w:r>
            <w:proofErr w:type="spellStart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неуспешности</w:t>
            </w:r>
            <w:proofErr w:type="spellEnd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учебной деятельности;</w:t>
            </w:r>
          </w:p>
          <w:p w:rsidR="00FD6502" w:rsidRPr="00CF4380" w:rsidRDefault="00FD6502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положительной адекватной дифференцированной самооценки на основе критерия успешности реализации социальной роли «хорошего ученика»;</w:t>
            </w:r>
          </w:p>
          <w:p w:rsidR="00FD6502" w:rsidRPr="00CF4380" w:rsidRDefault="00FD6502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компетентности в реализации основ гражданской идентичности в поступках и деятельности;</w:t>
            </w:r>
          </w:p>
          <w:p w:rsidR="00FD6502" w:rsidRPr="00CF4380" w:rsidRDefault="00FD6502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морального сознания на конвенциональном уровне, способности к решению моральных дилемм на основе учета позиций партнеров в общении, </w:t>
            </w: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lastRenderedPageBreak/>
              <w:t>ориентации на их мотивы и чувства, устойчивое следование в поведении моральным нормам и этическим требованиям;</w:t>
            </w:r>
          </w:p>
          <w:p w:rsidR="00FD6502" w:rsidRPr="00CF4380" w:rsidRDefault="00FD6502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установки на здоровый образ жизни и реализации ее в реальном поведении и поступках;</w:t>
            </w:r>
          </w:p>
          <w:p w:rsidR="00FD6502" w:rsidRPr="00CF4380" w:rsidRDefault="00FD6502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осознанных устойчивых эстетических предпочтений и ориентации на искусство как значимую сферу человеческой жизни; </w:t>
            </w:r>
          </w:p>
          <w:p w:rsidR="00FD6502" w:rsidRPr="00CF4380" w:rsidRDefault="00FD6502" w:rsidP="005F39C5">
            <w:pPr>
              <w:numPr>
                <w:ilvl w:val="0"/>
                <w:numId w:val="3"/>
              </w:num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эмпатии</w:t>
            </w:r>
            <w:proofErr w:type="spellEnd"/>
            <w:r w:rsidRPr="00CF4380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как осознанного понимания чувств других людей и сопереживания им, выражающихся в поступках, направленных на помощь другим и обеспечение их благополучия.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6502" w:rsidRPr="00CF4380" w:rsidTr="005F39C5">
        <w:trPr>
          <w:trHeight w:val="1266"/>
        </w:trPr>
        <w:tc>
          <w:tcPr>
            <w:tcW w:w="2800" w:type="dxa"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Азбука искусства. Как говорит искусство?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8" w:type="dxa"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создавать простые композиции на заданную тему на плоскости и в пространстве;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выразительные средства изобразительного </w:t>
            </w:r>
            <w:r w:rsidRPr="00CF4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искусства: композицию, форму, ритм, линию, цвет, объем, фактуру; различные художественные материалы для воплощения собственного </w:t>
            </w:r>
            <w:proofErr w:type="spellStart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художественно­творческого</w:t>
            </w:r>
            <w:proofErr w:type="spellEnd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 замысла;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различать основные и составные, теплые и холодные цвета; изменять их эмоциональную напряженность с помощью смешивания с белой и черной красками; использовать их для передачи художественного замысла в собственной </w:t>
            </w:r>
            <w:proofErr w:type="spellStart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учебно­творческой</w:t>
            </w:r>
            <w:proofErr w:type="spellEnd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деятельности;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создавать средствами живописи, графики, скульптуры, </w:t>
            </w:r>
            <w:proofErr w:type="spellStart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декоративно­прикладного</w:t>
            </w:r>
            <w:proofErr w:type="spellEnd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 искусства образ человека: передавать на плоскости и в объеме пропорции лица, фигуры; передавать характерные черты внешнего облика, одежды, украшений человека;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наблюдать, сравнивать, сопоставлять и </w:t>
            </w:r>
            <w:r w:rsidRPr="00CF4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анализировать пространственную форму предмета; изображать предметы различной формы; использовать простые формы для создания выразительных образов в живописи, скульптуре, графике, художественном конструировании;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использовать декоративные элементы, геометрические, растительные узоры для украшения своих изделий и предметов быта; использовать ритм и стилизацию форм для создания орнамента; передавать в собственной </w:t>
            </w:r>
            <w:proofErr w:type="spellStart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художественно­творческой</w:t>
            </w:r>
            <w:proofErr w:type="spellEnd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специфику стилистики произведений народных художественных промыслов в России (с учетом местных условий).</w:t>
            </w:r>
          </w:p>
        </w:tc>
        <w:tc>
          <w:tcPr>
            <w:tcW w:w="2663" w:type="dxa"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пользоваться средствами выразительности языка живописи, графики, скульптуры, </w:t>
            </w:r>
            <w:proofErr w:type="spellStart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декоративно­прикладного</w:t>
            </w:r>
            <w:proofErr w:type="spellEnd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 искусства, </w:t>
            </w:r>
            <w:r w:rsidRPr="00CF4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художественного конструирования в собственной </w:t>
            </w:r>
            <w:proofErr w:type="spellStart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художественно­творческой</w:t>
            </w:r>
            <w:proofErr w:type="spellEnd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деятельности; передавать разнообразные эмоциональные состояния, используя различные оттенки цвета, при создании живописных композиций на заданные темы;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моделировать новые формы, различные ситуации путем трансформации известного, создавать новые образы природы, человека, фантастического существа и построек средствами изобразительного искусства и компьютерной графики;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выполнять простые рисунки и орнаментальные композиции, используя язык компьютерной </w:t>
            </w:r>
            <w:r w:rsidRPr="00CF4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графики в программе </w:t>
            </w:r>
            <w:proofErr w:type="spellStart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Paint</w:t>
            </w:r>
            <w:proofErr w:type="spellEnd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9" w:type="dxa"/>
            <w:vMerge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6502" w:rsidRPr="00CF4380" w:rsidTr="005F39C5">
        <w:trPr>
          <w:trHeight w:val="1266"/>
        </w:trPr>
        <w:tc>
          <w:tcPr>
            <w:tcW w:w="2800" w:type="dxa"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lastRenderedPageBreak/>
              <w:t>Значимые темы искусства.</w:t>
            </w:r>
            <w:r w:rsidRPr="00CF4380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br/>
              <w:t>О чем говорит искусство?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8" w:type="dxa"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Осознавать значимые темы искусства и отражать их в собственной </w:t>
            </w:r>
            <w:proofErr w:type="spellStart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художественно­творческой</w:t>
            </w:r>
            <w:proofErr w:type="spellEnd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деятельности;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выбирать художественные материалы, средства художественной выразительности для создания образов природы, человека, явлений и передачи своего отношения к ним; решать художественные задачи (передавать характер и намерения объекта — природы, человека, сказочного героя, предмета, явления и т. д. — в живописи, графике и скульптуре, выражая свое отношение к качествам данного объекта) с опорой на правила перспективы, </w:t>
            </w:r>
            <w:proofErr w:type="spellStart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цветоведения</w:t>
            </w:r>
            <w:proofErr w:type="spellEnd"/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, усвоенные способы действия.</w:t>
            </w:r>
          </w:p>
        </w:tc>
        <w:tc>
          <w:tcPr>
            <w:tcW w:w="2663" w:type="dxa"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видеть, чувствовать и изображать красоту и разнообразие природы, человека, зданий, предметов;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понимать и передавать в художественной работе разницу представлений о красоте человека в разных культурах мира; проявлять терпимость к другим вкусам и мнениям;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изображать пейзажи, натюрморты, портреты, выражая свое отношение к ним;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sz w:val="24"/>
                <w:szCs w:val="24"/>
              </w:rPr>
              <w:t>изображать многофигурные композиции на значимые жизненные темы и участвовать в коллективных работах на эти темы.</w:t>
            </w:r>
          </w:p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9" w:type="dxa"/>
            <w:vMerge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D6502" w:rsidRPr="00CF4380" w:rsidTr="005F39C5">
        <w:tc>
          <w:tcPr>
            <w:tcW w:w="2800" w:type="dxa"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58" w:type="dxa"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3" w:type="dxa"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40" w:type="dxa"/>
            <w:vMerge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99" w:type="dxa"/>
            <w:vMerge/>
          </w:tcPr>
          <w:p w:rsidR="00FD6502" w:rsidRPr="00CF4380" w:rsidRDefault="00FD6502" w:rsidP="005F39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D6502" w:rsidRDefault="00FD6502" w:rsidP="00FD6502">
      <w:pPr>
        <w:rPr>
          <w:rFonts w:ascii="Times New Roman" w:hAnsi="Times New Roman" w:cs="Times New Roman"/>
          <w:sz w:val="24"/>
          <w:szCs w:val="24"/>
        </w:rPr>
      </w:pPr>
    </w:p>
    <w:p w:rsidR="00FD6502" w:rsidRDefault="00FD6502" w:rsidP="00FD650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F4380" w:rsidRDefault="00CF4380">
      <w:pPr>
        <w:rPr>
          <w:rFonts w:ascii="Times New Roman" w:hAnsi="Times New Roman" w:cs="Times New Roman"/>
          <w:sz w:val="24"/>
          <w:szCs w:val="24"/>
        </w:rPr>
      </w:pPr>
    </w:p>
    <w:p w:rsidR="00CF4380" w:rsidRDefault="00CF4380">
      <w:pPr>
        <w:rPr>
          <w:rFonts w:ascii="Times New Roman" w:hAnsi="Times New Roman" w:cs="Times New Roman"/>
          <w:sz w:val="24"/>
          <w:szCs w:val="24"/>
        </w:rPr>
      </w:pPr>
    </w:p>
    <w:p w:rsidR="00CF4380" w:rsidRPr="00CF4380" w:rsidRDefault="00CF4380" w:rsidP="00CF438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F4380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46"/>
        <w:gridCol w:w="3544"/>
        <w:gridCol w:w="8363"/>
        <w:gridCol w:w="1807"/>
      </w:tblGrid>
      <w:tr w:rsidR="00CF4380" w:rsidTr="006D5162">
        <w:tc>
          <w:tcPr>
            <w:tcW w:w="846" w:type="dxa"/>
          </w:tcPr>
          <w:p w:rsidR="00CF4380" w:rsidRPr="00C1571D" w:rsidRDefault="00CF4380" w:rsidP="00CF4380">
            <w:pPr>
              <w:pStyle w:val="21"/>
              <w:shd w:val="clear" w:color="auto" w:fill="auto"/>
              <w:spacing w:line="220" w:lineRule="exact"/>
              <w:ind w:left="280"/>
              <w:rPr>
                <w:sz w:val="24"/>
                <w:szCs w:val="24"/>
              </w:rPr>
            </w:pPr>
            <w:r w:rsidRPr="00C1571D">
              <w:rPr>
                <w:rStyle w:val="2"/>
                <w:sz w:val="24"/>
                <w:szCs w:val="24"/>
              </w:rPr>
              <w:t>№</w:t>
            </w:r>
          </w:p>
        </w:tc>
        <w:tc>
          <w:tcPr>
            <w:tcW w:w="3544" w:type="dxa"/>
          </w:tcPr>
          <w:p w:rsidR="00CF4380" w:rsidRPr="00C1571D" w:rsidRDefault="00CF4380" w:rsidP="00CF4380">
            <w:pPr>
              <w:pStyle w:val="21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C1571D">
              <w:rPr>
                <w:rStyle w:val="2"/>
                <w:sz w:val="24"/>
                <w:szCs w:val="24"/>
              </w:rPr>
              <w:t>Название раздела</w:t>
            </w:r>
          </w:p>
        </w:tc>
        <w:tc>
          <w:tcPr>
            <w:tcW w:w="8363" w:type="dxa"/>
          </w:tcPr>
          <w:p w:rsidR="00CF4380" w:rsidRPr="00C1571D" w:rsidRDefault="00CF4380" w:rsidP="00CF4380">
            <w:pPr>
              <w:pStyle w:val="21"/>
              <w:shd w:val="clear" w:color="auto" w:fill="auto"/>
              <w:spacing w:line="220" w:lineRule="exact"/>
              <w:jc w:val="center"/>
              <w:rPr>
                <w:sz w:val="24"/>
                <w:szCs w:val="24"/>
              </w:rPr>
            </w:pPr>
            <w:r w:rsidRPr="00C1571D">
              <w:rPr>
                <w:rStyle w:val="2"/>
                <w:sz w:val="24"/>
                <w:szCs w:val="24"/>
              </w:rPr>
              <w:t>Краткое содержание</w:t>
            </w:r>
          </w:p>
        </w:tc>
        <w:tc>
          <w:tcPr>
            <w:tcW w:w="1807" w:type="dxa"/>
            <w:vAlign w:val="bottom"/>
          </w:tcPr>
          <w:p w:rsidR="00CF4380" w:rsidRPr="00C1571D" w:rsidRDefault="00CF4380" w:rsidP="00CF4380">
            <w:pPr>
              <w:pStyle w:val="21"/>
              <w:shd w:val="clear" w:color="auto" w:fill="auto"/>
              <w:spacing w:after="120" w:line="220" w:lineRule="exact"/>
              <w:ind w:left="300"/>
              <w:rPr>
                <w:sz w:val="24"/>
                <w:szCs w:val="24"/>
              </w:rPr>
            </w:pPr>
            <w:r w:rsidRPr="00C1571D">
              <w:rPr>
                <w:rStyle w:val="2"/>
                <w:sz w:val="24"/>
                <w:szCs w:val="24"/>
              </w:rPr>
              <w:t>Количество</w:t>
            </w:r>
          </w:p>
          <w:p w:rsidR="00CF4380" w:rsidRPr="00C1571D" w:rsidRDefault="00CF4380" w:rsidP="00CF4380">
            <w:pPr>
              <w:pStyle w:val="21"/>
              <w:shd w:val="clear" w:color="auto" w:fill="auto"/>
              <w:spacing w:before="120" w:line="220" w:lineRule="exact"/>
              <w:jc w:val="center"/>
              <w:rPr>
                <w:sz w:val="24"/>
                <w:szCs w:val="24"/>
              </w:rPr>
            </w:pPr>
            <w:r w:rsidRPr="00C1571D">
              <w:rPr>
                <w:rStyle w:val="2"/>
                <w:sz w:val="24"/>
                <w:szCs w:val="24"/>
              </w:rPr>
              <w:t>часов</w:t>
            </w:r>
          </w:p>
        </w:tc>
      </w:tr>
      <w:tr w:rsidR="00CF4380" w:rsidTr="006D5162">
        <w:trPr>
          <w:trHeight w:val="5660"/>
        </w:trPr>
        <w:tc>
          <w:tcPr>
            <w:tcW w:w="846" w:type="dxa"/>
          </w:tcPr>
          <w:p w:rsidR="00CF4380" w:rsidRDefault="00CF4380" w:rsidP="00CF4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7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CF4380" w:rsidRDefault="00CF4380" w:rsidP="00CF4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4380">
              <w:rPr>
                <w:rFonts w:ascii="Times New Roman" w:hAnsi="Times New Roman" w:cs="Times New Roman"/>
                <w:b/>
                <w:sz w:val="24"/>
                <w:szCs w:val="24"/>
              </w:rPr>
              <w:t>Восприятие искусства и виды художественной деятельности</w:t>
            </w:r>
          </w:p>
        </w:tc>
        <w:tc>
          <w:tcPr>
            <w:tcW w:w="8363" w:type="dxa"/>
          </w:tcPr>
          <w:p w:rsidR="006D5162" w:rsidRPr="006D5162" w:rsidRDefault="006D5162" w:rsidP="006D5162">
            <w:pPr>
              <w:autoSpaceDE w:val="0"/>
              <w:autoSpaceDN w:val="0"/>
              <w:adjustRightInd w:val="0"/>
              <w:ind w:firstLine="454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художественного творчества: художник и зритель. Образная сущность искусства: художественный образ, его условность, передача общего через единичное. Отражение в произведениях пластических искусств общечеловеческих идей о нравственности и эстетике: отношение к природе, человеку и обще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ству. Фотография и произведение изобразительного искус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ства: сходство и различия. Человек, мир природы в реальной жизни: образ человека, природы в искусстве. Представления 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 богатстве и разнообразии художественной культуры (на примере культуры народов России). Выдающиеся предста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вители изобразительного искусства народов России (по выбору). Ведущие художественные музеи России (ГТГ, Русский музей, Эрмитаж) и региональные музеи. Восприятие и эмо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циональная оценка шедевров национального, российского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мирового искусства. Представление о роли изобразительных (пластических) искусств в повседневной жизни человека, в организации его материального окружения.</w:t>
            </w:r>
          </w:p>
          <w:p w:rsidR="006D5162" w:rsidRPr="006D5162" w:rsidRDefault="006D5162" w:rsidP="006D5162">
            <w:pPr>
              <w:autoSpaceDE w:val="0"/>
              <w:autoSpaceDN w:val="0"/>
              <w:adjustRightInd w:val="0"/>
              <w:ind w:firstLine="454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51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Рисунок.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для рисунка: карандаш, ручка, фломастер, уголь, пастель, мелки и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д. Приемы работы с различными графическими материалами. Роль рисунка в искусстве: основная и вспомогательная. Красота и разнообразие 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природы, человека, зданий, предметов, выраженные средствами рисунка. Изображение деревьев, птиц, животных: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общие и характерные черты.</w:t>
            </w:r>
          </w:p>
          <w:p w:rsidR="006D5162" w:rsidRPr="006D5162" w:rsidRDefault="006D5162" w:rsidP="006D5162">
            <w:pPr>
              <w:autoSpaceDE w:val="0"/>
              <w:autoSpaceDN w:val="0"/>
              <w:adjustRightInd w:val="0"/>
              <w:ind w:firstLine="454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5162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 xml:space="preserve">Живопись. 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Живописные материалы. Красота и разнообразие природы, человека, зданий, предметов, выраженные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средствами живописи. Цвет основа языка живописи. 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Выбор средств художественной выразительности для создания живописного образа в соответствии с поставленными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задачами. Образы природы и человека в живописи.</w:t>
            </w:r>
          </w:p>
          <w:p w:rsidR="006D5162" w:rsidRPr="006D5162" w:rsidRDefault="006D5162" w:rsidP="006D5162">
            <w:pPr>
              <w:autoSpaceDE w:val="0"/>
              <w:autoSpaceDN w:val="0"/>
              <w:adjustRightInd w:val="0"/>
              <w:ind w:firstLine="454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5162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lastRenderedPageBreak/>
              <w:t xml:space="preserve">Скульптура. 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Материалы скульптуры и их роль в создании выразительного образа. Элементарные приемы работы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пластическими скульптурными материалами для создания 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выразительного образа (пластилин, глина — раскатывание,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набор объема, вытягивание формы). Объем — основа языка скульптуры. Основные темы скульптуры. Красота человека и животных, выраженная средствами скульптуры.</w:t>
            </w:r>
          </w:p>
          <w:p w:rsidR="006D5162" w:rsidRPr="006D5162" w:rsidRDefault="006D5162" w:rsidP="006D5162">
            <w:pPr>
              <w:autoSpaceDE w:val="0"/>
              <w:autoSpaceDN w:val="0"/>
              <w:adjustRightInd w:val="0"/>
              <w:ind w:firstLine="454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51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Художественное конструирование и дизайн.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Разнообразие материалов для художественного конструирования и моделирования (пластилин, бумага, картон и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др.). Элементарные приемы работы с различными материалами для создания 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выразительного образа (пластилин — раскатывание, набор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объема, вытягивание формы; бумага и картон — сгибание, 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вырезание). Представление о возможностях использования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навыков художественного конструирования и моделирования в жизни человека.</w:t>
            </w:r>
          </w:p>
          <w:p w:rsidR="006D5162" w:rsidRPr="006D5162" w:rsidRDefault="006D5162" w:rsidP="006D5162">
            <w:pPr>
              <w:autoSpaceDE w:val="0"/>
              <w:autoSpaceDN w:val="0"/>
              <w:adjustRightInd w:val="0"/>
              <w:ind w:firstLine="454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D5162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>Декоративно­прикладное</w:t>
            </w:r>
            <w:proofErr w:type="spellEnd"/>
            <w:r w:rsidRPr="006D5162">
              <w:rPr>
                <w:rFonts w:ascii="Times New Roman" w:eastAsia="Times New Roman" w:hAnsi="Times New Roman" w:cs="Times New Roman"/>
                <w:b/>
                <w:bCs/>
                <w:spacing w:val="-4"/>
                <w:sz w:val="24"/>
                <w:szCs w:val="24"/>
                <w:lang w:eastAsia="ru-RU"/>
              </w:rPr>
              <w:t xml:space="preserve"> искусство. </w:t>
            </w:r>
            <w:r w:rsidRPr="006D516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Истоки </w:t>
            </w:r>
            <w:proofErr w:type="spellStart"/>
            <w:r w:rsidRPr="006D516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декоративно­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прикладного</w:t>
            </w:r>
            <w:proofErr w:type="spellEnd"/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искусства и его роль в жизни человека. Понятие о синтетичном характере народной культуры (украшение 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жилища, предметов быта, орудий труда, костюма; музыка,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песни, хороводы; былины, сказания, сказки). Образ человека в традиционной культуре. Представления народа о мужской 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и женской красоте, отраженные в изобразительном искус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стве, сказках, песнях. Сказочные образы в народной культуре и </w:t>
            </w:r>
            <w:proofErr w:type="spellStart"/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декоративно­прикладном</w:t>
            </w:r>
            <w:proofErr w:type="spellEnd"/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искусстве. Разнообразие форм 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в природе как основа декоративных форм в прикладном искусстве (цветы, раскраска бабочек, переплетение ветвей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деревьев, морозные узоры на стекле и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д.). Ознакомление с произведениями народных художественных промыслов в России (с учетом местных условий).</w:t>
            </w:r>
          </w:p>
          <w:p w:rsidR="00CF4380" w:rsidRDefault="00CF4380" w:rsidP="00CF43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CF4380" w:rsidRDefault="00CF4380" w:rsidP="00CF43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4380" w:rsidTr="006D5162">
        <w:trPr>
          <w:trHeight w:val="4952"/>
        </w:trPr>
        <w:tc>
          <w:tcPr>
            <w:tcW w:w="846" w:type="dxa"/>
          </w:tcPr>
          <w:p w:rsidR="00CF4380" w:rsidRDefault="006D5162" w:rsidP="00CF4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544" w:type="dxa"/>
          </w:tcPr>
          <w:p w:rsidR="006D5162" w:rsidRPr="006D5162" w:rsidRDefault="006D5162" w:rsidP="006D5162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D516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Азбука искусства. Как говорит искусство?</w:t>
            </w:r>
          </w:p>
          <w:p w:rsidR="00CF4380" w:rsidRDefault="00CF4380" w:rsidP="00CF43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6D5162" w:rsidRPr="006D5162" w:rsidRDefault="006D5162" w:rsidP="006D51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5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Композиция. </w:t>
            </w:r>
            <w:r w:rsidRPr="006D5162">
              <w:rPr>
                <w:rFonts w:ascii="Times New Roman" w:hAnsi="Times New Roman" w:cs="Times New Roman"/>
                <w:sz w:val="24"/>
                <w:szCs w:val="24"/>
              </w:rPr>
              <w:t>Элементарные приемы композиции на плоскости и в пространстве. Понятия: горизонталь, вертикаль и диагональ в построении композиции. Пропорции и перспектива. Понятия: линия горизонта, ближе — больше, дальше — меньше, загораживания. Роль контраста в композиции: низкое и высокое, большое и маленькое, тонкое и толстое, темное и светлое, спокойное и динамичное и</w:t>
            </w:r>
            <w:r w:rsidRPr="006D5162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D5162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  <w:r w:rsidRPr="006D5162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D5162">
              <w:rPr>
                <w:rFonts w:ascii="Times New Roman" w:hAnsi="Times New Roman" w:cs="Times New Roman"/>
                <w:sz w:val="24"/>
                <w:szCs w:val="24"/>
              </w:rPr>
              <w:t>д. Композиционный центр (зрительный центр композиции). Главное и второстепенное в композиции. Симметрия и асимметрия.</w:t>
            </w:r>
          </w:p>
          <w:p w:rsidR="006D5162" w:rsidRPr="006D5162" w:rsidRDefault="006D5162" w:rsidP="006D51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5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Цвет. </w:t>
            </w:r>
            <w:r w:rsidRPr="006D5162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и составные цвета. Теплые и холодные цвета. Смешение цветов. Роль белой и черной красок в эмоциональном звучании и выразительности образа. Эмоциональные возможности цвета. Практическое овладение основами </w:t>
            </w:r>
            <w:proofErr w:type="spellStart"/>
            <w:r w:rsidRPr="006D5162">
              <w:rPr>
                <w:rFonts w:ascii="Times New Roman" w:hAnsi="Times New Roman" w:cs="Times New Roman"/>
                <w:sz w:val="24"/>
                <w:szCs w:val="24"/>
              </w:rPr>
              <w:t>цветоведения</w:t>
            </w:r>
            <w:proofErr w:type="spellEnd"/>
            <w:r w:rsidRPr="006D5162">
              <w:rPr>
                <w:rFonts w:ascii="Times New Roman" w:hAnsi="Times New Roman" w:cs="Times New Roman"/>
                <w:sz w:val="24"/>
                <w:szCs w:val="24"/>
              </w:rPr>
              <w:t>. Передача с помощью цвета характера персонажа, его эмоционального состояния.</w:t>
            </w:r>
          </w:p>
          <w:p w:rsidR="006D5162" w:rsidRPr="006D5162" w:rsidRDefault="006D5162" w:rsidP="006D51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5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Линия. </w:t>
            </w:r>
            <w:r w:rsidRPr="006D5162">
              <w:rPr>
                <w:rFonts w:ascii="Times New Roman" w:hAnsi="Times New Roman" w:cs="Times New Roman"/>
                <w:sz w:val="24"/>
                <w:szCs w:val="24"/>
              </w:rPr>
              <w:t>Многообразие линий (тонкие, толстые, прямые, волнистые, плавные, острые, закругленные спиралью, летящие) и их знаковый характер. Линия, штрих, пятно и художественный образ. Передача с помощью линии эмоционального состояния природы, человека, животного.</w:t>
            </w:r>
          </w:p>
          <w:p w:rsidR="006D5162" w:rsidRPr="006D5162" w:rsidRDefault="006D5162" w:rsidP="006D51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5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Форма. </w:t>
            </w:r>
            <w:r w:rsidRPr="006D5162">
              <w:rPr>
                <w:rFonts w:ascii="Times New Roman" w:hAnsi="Times New Roman" w:cs="Times New Roman"/>
                <w:sz w:val="24"/>
                <w:szCs w:val="24"/>
              </w:rPr>
              <w:t xml:space="preserve">Разнообразие форм </w:t>
            </w:r>
            <w:proofErr w:type="gramStart"/>
            <w:r w:rsidRPr="006D5162">
              <w:rPr>
                <w:rFonts w:ascii="Times New Roman" w:hAnsi="Times New Roman" w:cs="Times New Roman"/>
                <w:sz w:val="24"/>
                <w:szCs w:val="24"/>
              </w:rPr>
              <w:t>предметного мира</w:t>
            </w:r>
            <w:proofErr w:type="gramEnd"/>
            <w:r w:rsidRPr="006D5162">
              <w:rPr>
                <w:rFonts w:ascii="Times New Roman" w:hAnsi="Times New Roman" w:cs="Times New Roman"/>
                <w:sz w:val="24"/>
                <w:szCs w:val="24"/>
              </w:rPr>
              <w:t xml:space="preserve"> и передача их на плоскости и в пространстве. Сходство и контраст форм. Простые геометрические формы. Природные формы. Трансформация форм. Влияние формы предмета на представление о его характере. Силуэт.</w:t>
            </w:r>
          </w:p>
          <w:p w:rsidR="006D5162" w:rsidRPr="006D5162" w:rsidRDefault="006D5162" w:rsidP="006D5162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D5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Объем. </w:t>
            </w:r>
            <w:r w:rsidRPr="006D5162">
              <w:rPr>
                <w:rFonts w:ascii="Times New Roman" w:hAnsi="Times New Roman" w:cs="Times New Roman"/>
                <w:sz w:val="24"/>
                <w:szCs w:val="24"/>
              </w:rPr>
              <w:t>Объем в пространстве и объем на плоскости. Способы передачи объема. Выразительность объемных композиций.</w:t>
            </w:r>
          </w:p>
          <w:p w:rsidR="006D5162" w:rsidRPr="006D5162" w:rsidRDefault="006D5162" w:rsidP="006D5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16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Ритм. </w:t>
            </w:r>
            <w:r w:rsidRPr="006D5162">
              <w:rPr>
                <w:rFonts w:ascii="Times New Roman" w:hAnsi="Times New Roman" w:cs="Times New Roman"/>
                <w:sz w:val="24"/>
                <w:szCs w:val="24"/>
              </w:rPr>
              <w:t>Виды ритма (спокойный, замедленный, порывистый, беспокойный и</w:t>
            </w:r>
            <w:r w:rsidRPr="006D5162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D5162">
              <w:rPr>
                <w:rFonts w:ascii="Times New Roman" w:hAnsi="Times New Roman" w:cs="Times New Roman"/>
                <w:sz w:val="24"/>
                <w:szCs w:val="24"/>
              </w:rPr>
              <w:t>т.</w:t>
            </w:r>
            <w:r w:rsidRPr="006D5162">
              <w:rPr>
                <w:rFonts w:ascii="Times New Roman" w:hAnsi="Times New Roman" w:cs="Times New Roman"/>
                <w:sz w:val="24"/>
                <w:szCs w:val="24"/>
              </w:rPr>
              <w:t> </w:t>
            </w:r>
            <w:r w:rsidRPr="006D5162">
              <w:rPr>
                <w:rFonts w:ascii="Times New Roman" w:hAnsi="Times New Roman" w:cs="Times New Roman"/>
                <w:sz w:val="24"/>
                <w:szCs w:val="24"/>
              </w:rPr>
              <w:t xml:space="preserve">д.). Ритм линий, пятен, цвета. Роль ритма в эмоциональном звучании композиции в живописи и рисунке. Передача движения в композиции с помощью ритма элементов. Особая роль ритма в </w:t>
            </w:r>
            <w:proofErr w:type="spellStart"/>
            <w:r w:rsidRPr="006D5162">
              <w:rPr>
                <w:rFonts w:ascii="Times New Roman" w:hAnsi="Times New Roman" w:cs="Times New Roman"/>
                <w:sz w:val="24"/>
                <w:szCs w:val="24"/>
              </w:rPr>
              <w:t>декоративно­прикладном</w:t>
            </w:r>
            <w:proofErr w:type="spellEnd"/>
            <w:r w:rsidRPr="006D5162">
              <w:rPr>
                <w:rFonts w:ascii="Times New Roman" w:hAnsi="Times New Roman" w:cs="Times New Roman"/>
                <w:sz w:val="24"/>
                <w:szCs w:val="24"/>
              </w:rPr>
              <w:t xml:space="preserve"> искусстве.</w:t>
            </w:r>
          </w:p>
          <w:p w:rsidR="00CF4380" w:rsidRDefault="00CF4380" w:rsidP="00CF43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5162" w:rsidRDefault="006D5162" w:rsidP="00CF43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5162" w:rsidRDefault="006D5162" w:rsidP="00CF43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07" w:type="dxa"/>
          </w:tcPr>
          <w:p w:rsidR="00CF4380" w:rsidRDefault="00CF4380" w:rsidP="00CF43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F4380" w:rsidTr="006D5162">
        <w:trPr>
          <w:trHeight w:val="2400"/>
        </w:trPr>
        <w:tc>
          <w:tcPr>
            <w:tcW w:w="846" w:type="dxa"/>
          </w:tcPr>
          <w:p w:rsidR="00CF4380" w:rsidRDefault="006D5162" w:rsidP="00CF43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3. </w:t>
            </w:r>
          </w:p>
        </w:tc>
        <w:tc>
          <w:tcPr>
            <w:tcW w:w="3544" w:type="dxa"/>
          </w:tcPr>
          <w:p w:rsidR="006D5162" w:rsidRPr="006D5162" w:rsidRDefault="006D5162" w:rsidP="006D5162">
            <w:pPr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6D516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Значимые темы искусства. О чем говорит искусство?</w:t>
            </w:r>
          </w:p>
          <w:p w:rsidR="00CF4380" w:rsidRDefault="00CF4380" w:rsidP="00CF43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63" w:type="dxa"/>
          </w:tcPr>
          <w:p w:rsidR="006D5162" w:rsidRPr="006D5162" w:rsidRDefault="006D5162" w:rsidP="006D5162">
            <w:pPr>
              <w:autoSpaceDE w:val="0"/>
              <w:autoSpaceDN w:val="0"/>
              <w:adjustRightInd w:val="0"/>
              <w:ind w:firstLine="454"/>
              <w:textAlignment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51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Земля — наш общий дом.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Наблюдение природы и природных явлений, различение их характера и эмоциональных состояний. Разница в изображении природы в разное время года, суток, в различную погоду. Жанр пейзажа. Пейзажи разных географических широт. Использование различных 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художественных материалов и средств для создания выразительных образов природы. Постройки в природе: птичьи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гнезда, норы, ульи, панцирь черепахи, домик улитки и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т.д.</w:t>
            </w:r>
          </w:p>
          <w:p w:rsidR="006D5162" w:rsidRPr="006D5162" w:rsidRDefault="006D5162" w:rsidP="006D5162">
            <w:pPr>
              <w:autoSpaceDE w:val="0"/>
              <w:autoSpaceDN w:val="0"/>
              <w:adjustRightInd w:val="0"/>
              <w:ind w:firstLine="454"/>
              <w:textAlignment w:val="center"/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</w:pP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Восприятие и эмоциональная оценка шедевров русского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br/>
            </w:r>
            <w:r w:rsidRPr="006D51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и зарубежного искусства, изображающих природу. Общность </w:t>
            </w:r>
            <w:r w:rsidRPr="006D516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тематики, передаваемых чувств, отношения к природе в произ</w:t>
            </w:r>
            <w:r w:rsidRPr="006D51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ведениях авторов — представителей разных культур, народов, стран (например, А.</w:t>
            </w:r>
            <w:r w:rsidRPr="006D5162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eastAsia="ru-RU"/>
              </w:rPr>
              <w:t> </w:t>
            </w:r>
            <w:r w:rsidRPr="006D51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К.</w:t>
            </w:r>
            <w:r w:rsidRPr="006D5162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eastAsia="ru-RU"/>
              </w:rPr>
              <w:t> </w:t>
            </w:r>
            <w:r w:rsidRPr="006D51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Саврасов, И.</w:t>
            </w:r>
            <w:r w:rsidRPr="006D5162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eastAsia="ru-RU"/>
              </w:rPr>
              <w:t> </w:t>
            </w:r>
            <w:r w:rsidRPr="006D51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И.</w:t>
            </w:r>
            <w:r w:rsidRPr="006D5162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eastAsia="ru-RU"/>
              </w:rPr>
              <w:t> </w:t>
            </w:r>
            <w:r w:rsidRPr="006D51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Левитан, И.</w:t>
            </w:r>
            <w:r w:rsidRPr="006D5162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eastAsia="ru-RU"/>
              </w:rPr>
              <w:t> </w:t>
            </w:r>
            <w:r w:rsidRPr="006D51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И.</w:t>
            </w:r>
            <w:r w:rsidRPr="006D5162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eastAsia="ru-RU"/>
              </w:rPr>
              <w:t> </w:t>
            </w:r>
            <w:r w:rsidRPr="006D51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Шишкин, Н.</w:t>
            </w:r>
            <w:r w:rsidRPr="006D5162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eastAsia="ru-RU"/>
              </w:rPr>
              <w:t> </w:t>
            </w:r>
            <w:r w:rsidRPr="006D51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К.</w:t>
            </w:r>
            <w:r w:rsidRPr="006D5162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eastAsia="ru-RU"/>
              </w:rPr>
              <w:t> </w:t>
            </w:r>
            <w:r w:rsidRPr="006D51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Рерих, К.</w:t>
            </w:r>
            <w:r w:rsidRPr="006D5162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eastAsia="ru-RU"/>
              </w:rPr>
              <w:t> </w:t>
            </w:r>
            <w:r w:rsidRPr="006D51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Моне, П.</w:t>
            </w:r>
            <w:r w:rsidRPr="006D5162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eastAsia="ru-RU"/>
              </w:rPr>
              <w:t> </w:t>
            </w:r>
            <w:r w:rsidRPr="006D51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Сезанн, В.</w:t>
            </w:r>
            <w:r w:rsidRPr="006D5162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eastAsia="ru-RU"/>
              </w:rPr>
              <w:t> </w:t>
            </w:r>
            <w:r w:rsidRPr="006D51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Ван Гог и</w:t>
            </w:r>
            <w:r w:rsidRPr="006D51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 </w:t>
            </w:r>
            <w:r w:rsidRPr="006D51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др.).</w:t>
            </w:r>
          </w:p>
          <w:p w:rsidR="006D5162" w:rsidRPr="006D5162" w:rsidRDefault="006D5162" w:rsidP="006D5162">
            <w:pPr>
              <w:autoSpaceDE w:val="0"/>
              <w:autoSpaceDN w:val="0"/>
              <w:adjustRightInd w:val="0"/>
              <w:ind w:firstLine="454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Знакомство с несколькими наиболее яркими культурами </w:t>
            </w:r>
            <w:r w:rsidRPr="006D51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мира, представляющими разные народы и эпохи (например, </w:t>
            </w:r>
            <w:r w:rsidRPr="006D516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Древняя Греция, средневековая Европа, Япония или Индия). Роль природных условий в характере культурных традиций разных народов мира. Образ человека в искусстве разных народов.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Образы архитектуры и </w:t>
            </w:r>
            <w:proofErr w:type="spellStart"/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декоративно­прикладного</w:t>
            </w:r>
            <w:proofErr w:type="spellEnd"/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искусства.</w:t>
            </w:r>
          </w:p>
          <w:p w:rsidR="006D5162" w:rsidRPr="006D5162" w:rsidRDefault="006D5162" w:rsidP="006D5162">
            <w:pPr>
              <w:autoSpaceDE w:val="0"/>
              <w:autoSpaceDN w:val="0"/>
              <w:adjustRightInd w:val="0"/>
              <w:ind w:firstLine="454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51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Родина моя — Россия.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Роль природных условий в ха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рактере традиционной культуры народов России. Пейзажи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родной природы. Единство декоративного строя в украшении жилища, предметов быта, орудий труда, костюма. Связь изобразительного искусства с музыкой, песней, танцами, былинами, сказаниями, сказками. Образ человека в традиционной культуре. Представления народа о красоте человека (внешней и духовной), отраженные в искусстве. Образ защитника Отечества.</w:t>
            </w:r>
          </w:p>
          <w:p w:rsidR="006D5162" w:rsidRPr="006D5162" w:rsidRDefault="006D5162" w:rsidP="006D5162">
            <w:pPr>
              <w:autoSpaceDE w:val="0"/>
              <w:autoSpaceDN w:val="0"/>
              <w:adjustRightInd w:val="0"/>
              <w:ind w:firstLine="454"/>
              <w:textAlignment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D5162">
              <w:rPr>
                <w:rFonts w:ascii="Times New Roman" w:eastAsia="Times New Roman" w:hAnsi="Times New Roman" w:cs="Times New Roman"/>
                <w:b/>
                <w:bCs/>
                <w:spacing w:val="2"/>
                <w:sz w:val="24"/>
                <w:szCs w:val="24"/>
                <w:lang w:eastAsia="ru-RU"/>
              </w:rPr>
              <w:t xml:space="preserve">Человек и человеческие взаимоотношения. 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>Образ че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ловека в разных культурах мира. Образ современника. Жанр портрета. Темы любви, дружбы, семьи в искусстве. Эмоциональная и художественная выразительность образов персонажей, пробуждающих лучшие человеческие чувства и качества: доброту, сострадание, поддержку, заботу, героизм, бескорыстие и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 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д. Образы персонажей, вызывающие гнев, раздражение, презрение.</w:t>
            </w:r>
          </w:p>
          <w:p w:rsidR="00CF4380" w:rsidRDefault="006D5162" w:rsidP="006D51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D516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Искусство дарит людям красоту.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Искусство вокруг нас сегодня. Использование различных художественных матери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алов и средств для 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lastRenderedPageBreak/>
              <w:t xml:space="preserve">создания проектов красивых, удобных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выразительных предметов быта, видов транспорта. Пред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ставление о роли изобразительных (пластических) искусств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повседневной жизни человека, в организации его матери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ального окружения. Отражение в пластических искусствах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природных, географических условий, традиций, религиозных </w:t>
            </w:r>
            <w:r w:rsidRPr="006D5162">
              <w:rPr>
                <w:rFonts w:ascii="Times New Roman" w:eastAsia="Times New Roman" w:hAnsi="Times New Roman" w:cs="Times New Roman"/>
                <w:spacing w:val="2"/>
                <w:sz w:val="24"/>
                <w:szCs w:val="24"/>
                <w:lang w:eastAsia="ru-RU"/>
              </w:rPr>
              <w:t xml:space="preserve">верований разных народов (на примере изобразительного </w:t>
            </w:r>
            <w:r w:rsidRPr="006D51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и </w:t>
            </w:r>
            <w:proofErr w:type="spellStart"/>
            <w:r w:rsidRPr="006D51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декоративно­прикладного</w:t>
            </w:r>
            <w:proofErr w:type="spellEnd"/>
            <w:r w:rsidRPr="006D516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искусства народов России). Жанр </w:t>
            </w:r>
            <w:r w:rsidRPr="006D516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натюрморта. Художественное конструирование и оформление помещений и парков, транспорта и посуды, мебели и одежды, книг и игрушек.</w:t>
            </w:r>
          </w:p>
        </w:tc>
        <w:tc>
          <w:tcPr>
            <w:tcW w:w="1807" w:type="dxa"/>
          </w:tcPr>
          <w:p w:rsidR="00CF4380" w:rsidRDefault="00CF4380" w:rsidP="00CF43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F4380" w:rsidRPr="00CF4380" w:rsidRDefault="00CF4380">
      <w:pPr>
        <w:rPr>
          <w:rFonts w:ascii="Times New Roman" w:hAnsi="Times New Roman" w:cs="Times New Roman"/>
          <w:sz w:val="24"/>
          <w:szCs w:val="24"/>
        </w:rPr>
      </w:pPr>
    </w:p>
    <w:sectPr w:rsidR="00CF4380" w:rsidRPr="00CF4380" w:rsidSect="00625A79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410286"/>
    <w:multiLevelType w:val="multilevel"/>
    <w:tmpl w:val="F00A3B9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FB3324C"/>
    <w:multiLevelType w:val="hybridMultilevel"/>
    <w:tmpl w:val="8E3E7C60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">
    <w:nsid w:val="7D3F2875"/>
    <w:multiLevelType w:val="hybridMultilevel"/>
    <w:tmpl w:val="87EAB10E"/>
    <w:lvl w:ilvl="0" w:tplc="7D58F9C4">
      <w:start w:val="1"/>
      <w:numFmt w:val="bullet"/>
      <w:lvlText w:val="–"/>
      <w:lvlJc w:val="left"/>
      <w:pPr>
        <w:ind w:left="454" w:firstLine="68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370"/>
    <w:rsid w:val="00213F2D"/>
    <w:rsid w:val="00477370"/>
    <w:rsid w:val="006059E6"/>
    <w:rsid w:val="00625A79"/>
    <w:rsid w:val="006D5162"/>
    <w:rsid w:val="009461F7"/>
    <w:rsid w:val="00CF4380"/>
    <w:rsid w:val="00FD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D5DCB2-A8D1-4CF3-AA84-9C573790C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5A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Полужирный"/>
    <w:basedOn w:val="a0"/>
    <w:rsid w:val="00625A7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4">
    <w:name w:val="No Spacing"/>
    <w:uiPriority w:val="1"/>
    <w:qFormat/>
    <w:rsid w:val="00CF4380"/>
    <w:pPr>
      <w:spacing w:after="0" w:line="240" w:lineRule="auto"/>
    </w:pPr>
  </w:style>
  <w:style w:type="character" w:customStyle="1" w:styleId="20">
    <w:name w:val="Основной текст (2)_"/>
    <w:basedOn w:val="a0"/>
    <w:link w:val="21"/>
    <w:rsid w:val="00CF4380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1">
    <w:name w:val="Основной текст (2)"/>
    <w:basedOn w:val="a"/>
    <w:link w:val="20"/>
    <w:rsid w:val="00CF4380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</w:rPr>
  </w:style>
  <w:style w:type="character" w:customStyle="1" w:styleId="22">
    <w:name w:val="Основной текст (2) + Курсив"/>
    <w:basedOn w:val="20"/>
    <w:rsid w:val="00CF438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CF4380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61">
    <w:name w:val="Основной текст (6) + Не курсив"/>
    <w:basedOn w:val="6"/>
    <w:rsid w:val="00CF4380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4"/>
      <w:szCs w:val="24"/>
      <w:u w:val="single"/>
      <w:shd w:val="clear" w:color="auto" w:fill="FFFFFF"/>
      <w:lang w:val="ru-RU" w:eastAsia="ru-RU" w:bidi="ru-RU"/>
    </w:rPr>
  </w:style>
  <w:style w:type="paragraph" w:customStyle="1" w:styleId="60">
    <w:name w:val="Основной текст (6)"/>
    <w:basedOn w:val="a"/>
    <w:link w:val="6"/>
    <w:rsid w:val="00CF4380"/>
    <w:pPr>
      <w:widowControl w:val="0"/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18</Pages>
  <Words>3247</Words>
  <Characters>18508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dima</dc:creator>
  <cp:keywords/>
  <dc:description/>
  <cp:lastModifiedBy>dima</cp:lastModifiedBy>
  <cp:revision>4</cp:revision>
  <dcterms:created xsi:type="dcterms:W3CDTF">2021-01-13T13:29:00Z</dcterms:created>
  <dcterms:modified xsi:type="dcterms:W3CDTF">2021-01-14T17:42:00Z</dcterms:modified>
</cp:coreProperties>
</file>